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E795E" w14:textId="77777777" w:rsidR="00E73CEC" w:rsidRPr="00E73CEC" w:rsidRDefault="00E73CEC" w:rsidP="00E73CEC">
      <w:pPr>
        <w:jc w:val="center"/>
        <w:rPr>
          <w:b/>
          <w:bCs/>
          <w:sz w:val="28"/>
          <w:szCs w:val="24"/>
        </w:rPr>
      </w:pPr>
      <w:r w:rsidRPr="00E73CEC">
        <w:rPr>
          <w:b/>
          <w:bCs/>
          <w:sz w:val="28"/>
          <w:szCs w:val="24"/>
        </w:rPr>
        <w:t>Синтаксический разбор предложения</w:t>
      </w:r>
    </w:p>
    <w:p w14:paraId="3F4305CE" w14:textId="543A1697" w:rsidR="00E73CEC" w:rsidRPr="00E73CEC" w:rsidRDefault="00E73CEC" w:rsidP="00E73CEC">
      <w:pPr>
        <w:jc w:val="center"/>
        <w:rPr>
          <w:i/>
          <w:iCs/>
        </w:rPr>
      </w:pPr>
      <w:r w:rsidRPr="00E73CEC">
        <w:rPr>
          <w:i/>
          <w:iCs/>
        </w:rPr>
        <w:t>Предложение для синтаксического разбора обозначается цифрой 4.</w:t>
      </w:r>
    </w:p>
    <w:p w14:paraId="00BFFF40" w14:textId="77777777" w:rsidR="00E73CEC" w:rsidRPr="00E73CEC" w:rsidRDefault="00E73CEC" w:rsidP="00E73CEC">
      <w:pPr>
        <w:jc w:val="center"/>
        <w:rPr>
          <w:b/>
          <w:bCs/>
        </w:rPr>
      </w:pPr>
      <w:r w:rsidRPr="00E73CEC">
        <w:rPr>
          <w:b/>
          <w:bCs/>
        </w:rPr>
        <w:t>Схема синтаксического разбора простого предложения</w:t>
      </w:r>
    </w:p>
    <w:p w14:paraId="5928BC6C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Сделать графический разбор предложения: </w:t>
      </w:r>
      <w:r w:rsidRPr="009E2DFB">
        <w:rPr>
          <w:i/>
          <w:iCs/>
        </w:rPr>
        <w:t>подчеркнуть</w:t>
      </w:r>
      <w:r w:rsidRPr="009E2DFB">
        <w:rPr>
          <w:i/>
          <w:iCs/>
        </w:rPr>
        <w:t xml:space="preserve"> грамматическую основу</w:t>
      </w:r>
      <w:r>
        <w:t>, указать</w:t>
      </w:r>
      <w:r>
        <w:t xml:space="preserve">, какой частью речи выражено </w:t>
      </w:r>
      <w:r w:rsidRPr="009E2DFB">
        <w:rPr>
          <w:u w:val="single"/>
        </w:rPr>
        <w:t>подлежаще</w:t>
      </w:r>
      <w:r w:rsidRPr="009E2DFB">
        <w:rPr>
          <w:u w:val="single"/>
        </w:rPr>
        <w:t>е</w:t>
      </w:r>
      <w:r>
        <w:t xml:space="preserve"> и </w:t>
      </w:r>
      <w:r w:rsidRPr="009E2DFB">
        <w:rPr>
          <w:u w:val="double"/>
        </w:rPr>
        <w:t>сказуемо</w:t>
      </w:r>
      <w:r w:rsidRPr="009E2DFB">
        <w:rPr>
          <w:u w:val="double"/>
        </w:rPr>
        <w:t>е</w:t>
      </w:r>
      <w:r>
        <w:t>;</w:t>
      </w:r>
      <w:r>
        <w:t xml:space="preserve"> </w:t>
      </w:r>
      <w:r w:rsidRPr="009E2DFB">
        <w:rPr>
          <w:i/>
          <w:iCs/>
        </w:rPr>
        <w:t>подчеркнуть второстепенные члены</w:t>
      </w:r>
      <w:r>
        <w:t>, указать</w:t>
      </w:r>
      <w:r>
        <w:t xml:space="preserve">, </w:t>
      </w:r>
      <w:r>
        <w:t>как</w:t>
      </w:r>
      <w:r>
        <w:t>ими</w:t>
      </w:r>
      <w:r>
        <w:t xml:space="preserve"> част</w:t>
      </w:r>
      <w:r>
        <w:t>ями</w:t>
      </w:r>
      <w:r>
        <w:t xml:space="preserve"> речи в</w:t>
      </w:r>
      <w:r>
        <w:t xml:space="preserve">ыражены </w:t>
      </w:r>
      <w:r w:rsidRPr="009E2DFB">
        <w:rPr>
          <w:u w:val="dash"/>
        </w:rPr>
        <w:t>дополнения</w:t>
      </w:r>
      <w:r>
        <w:t xml:space="preserve">, </w:t>
      </w:r>
      <w:r w:rsidRPr="009E2DFB">
        <w:rPr>
          <w:u w:val="wave"/>
        </w:rPr>
        <w:t>определения</w:t>
      </w:r>
      <w:r>
        <w:t xml:space="preserve"> и </w:t>
      </w:r>
      <w:r w:rsidRPr="009E2DFB">
        <w:rPr>
          <w:u w:val="dotDash"/>
        </w:rPr>
        <w:t>обстоятельства</w:t>
      </w:r>
      <w:r>
        <w:t>.</w:t>
      </w:r>
    </w:p>
    <w:p w14:paraId="7CF12621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Указать вид предложения по цели высказывания </w:t>
      </w:r>
      <w:r w:rsidRPr="009E2DFB">
        <w:rPr>
          <w:i/>
          <w:iCs/>
        </w:rPr>
        <w:t>(повествовательное, вопросительное, побудительное)</w:t>
      </w:r>
      <w:r>
        <w:t>.</w:t>
      </w:r>
    </w:p>
    <w:p w14:paraId="020A9FA6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Определить вид предложения по </w:t>
      </w:r>
      <w:r>
        <w:t>интонации</w:t>
      </w:r>
      <w:r>
        <w:t xml:space="preserve"> </w:t>
      </w:r>
      <w:r w:rsidRPr="009E2DFB">
        <w:rPr>
          <w:i/>
          <w:iCs/>
        </w:rPr>
        <w:t>(восклицательное или невосклицательное)</w:t>
      </w:r>
      <w:r>
        <w:t>.</w:t>
      </w:r>
    </w:p>
    <w:p w14:paraId="4219C807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Указать тип предложения по количеству главных членов </w:t>
      </w:r>
      <w:r w:rsidRPr="009E2DFB">
        <w:rPr>
          <w:i/>
          <w:iCs/>
        </w:rPr>
        <w:t>(двусоставное или односоставное)</w:t>
      </w:r>
      <w:r>
        <w:t xml:space="preserve">; для односоставных предложений определить разновидность </w:t>
      </w:r>
      <w:r w:rsidRPr="009E2DFB">
        <w:rPr>
          <w:i/>
          <w:iCs/>
        </w:rPr>
        <w:t>(определённо-личное, неопределённо-личное, безличное, назывное)</w:t>
      </w:r>
      <w:r>
        <w:t>.</w:t>
      </w:r>
    </w:p>
    <w:p w14:paraId="720EEF5E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Охарактеризовать предложение по наличию-отсутствию второстепенных членов </w:t>
      </w:r>
      <w:r w:rsidRPr="009E2DFB">
        <w:rPr>
          <w:i/>
          <w:iCs/>
        </w:rPr>
        <w:t>(распространённое или нераспространённое)</w:t>
      </w:r>
      <w:r>
        <w:t>.</w:t>
      </w:r>
    </w:p>
    <w:p w14:paraId="2E05DFBD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Охарактеризовать предложение с точки зрения наличия-отсутствия структурно необходимых членов предложения </w:t>
      </w:r>
      <w:r w:rsidRPr="009E2DFB">
        <w:rPr>
          <w:i/>
          <w:iCs/>
        </w:rPr>
        <w:t>(полное или неполное)</w:t>
      </w:r>
      <w:r>
        <w:t>; если неполное, указать, какой член предложения пропущен.</w:t>
      </w:r>
    </w:p>
    <w:p w14:paraId="427C7E99" w14:textId="77777777" w:rsidR="009E2DFB" w:rsidRDefault="00E73CEC" w:rsidP="00E73CEC">
      <w:pPr>
        <w:pStyle w:val="a3"/>
        <w:numPr>
          <w:ilvl w:val="0"/>
          <w:numId w:val="1"/>
        </w:numPr>
      </w:pPr>
      <w:r>
        <w:t xml:space="preserve">Указать, является предложение </w:t>
      </w:r>
      <w:r w:rsidRPr="009E2DFB">
        <w:rPr>
          <w:i/>
          <w:iCs/>
        </w:rPr>
        <w:t>осложнённым</w:t>
      </w:r>
      <w:r>
        <w:t xml:space="preserve"> (</w:t>
      </w:r>
      <w:r>
        <w:t xml:space="preserve">может быть </w:t>
      </w:r>
      <w:r>
        <w:t>осложнено однородными членами предложения, обособленными членами предложения (причастным или деепричастным оборотом),</w:t>
      </w:r>
      <w:r>
        <w:t xml:space="preserve"> уточняющими членами предложения, </w:t>
      </w:r>
      <w:r>
        <w:t xml:space="preserve">вводными словами, </w:t>
      </w:r>
      <w:r>
        <w:t xml:space="preserve">вставными конструкциями, </w:t>
      </w:r>
      <w:r>
        <w:t xml:space="preserve">обращениями) или </w:t>
      </w:r>
      <w:r w:rsidRPr="009E2DFB">
        <w:rPr>
          <w:i/>
          <w:iCs/>
        </w:rPr>
        <w:t>неосложнённым</w:t>
      </w:r>
      <w:r>
        <w:t>.</w:t>
      </w:r>
    </w:p>
    <w:p w14:paraId="024CD61A" w14:textId="3B72E9B4" w:rsidR="00E73CEC" w:rsidRDefault="00E73CEC" w:rsidP="00E73CEC">
      <w:pPr>
        <w:pStyle w:val="a3"/>
        <w:numPr>
          <w:ilvl w:val="0"/>
          <w:numId w:val="1"/>
        </w:numPr>
      </w:pPr>
      <w:r>
        <w:t>Начертить схему предложения</w:t>
      </w:r>
      <w:r>
        <w:t xml:space="preserve"> </w:t>
      </w:r>
      <w:r w:rsidRPr="009E2DFB">
        <w:rPr>
          <w:i/>
          <w:iCs/>
        </w:rPr>
        <w:t>(в ВПР схему чертить не нужно!)</w:t>
      </w:r>
    </w:p>
    <w:p w14:paraId="4226D993" w14:textId="016B0935" w:rsidR="00E73CEC" w:rsidRPr="00E73CEC" w:rsidRDefault="00E73CEC" w:rsidP="00E73CEC">
      <w:pPr>
        <w:jc w:val="center"/>
        <w:rPr>
          <w:b/>
          <w:bCs/>
        </w:rPr>
      </w:pPr>
      <w:r w:rsidRPr="00E73CEC">
        <w:rPr>
          <w:b/>
          <w:bCs/>
        </w:rPr>
        <w:t>Образец синтаксического разбора простого предложения</w:t>
      </w:r>
    </w:p>
    <w:p w14:paraId="786DEF69" w14:textId="2B65186B" w:rsidR="009E2DFB" w:rsidRPr="009E2DFB" w:rsidRDefault="009E2DFB" w:rsidP="009E2DF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с.     </w:t>
      </w:r>
      <w:r w:rsidRPr="009E2DFB">
        <w:rPr>
          <w:sz w:val="20"/>
          <w:szCs w:val="20"/>
        </w:rPr>
        <w:t xml:space="preserve">глаг.   </w:t>
      </w:r>
      <w:r>
        <w:rPr>
          <w:sz w:val="20"/>
          <w:szCs w:val="20"/>
        </w:rPr>
        <w:t xml:space="preserve">   </w:t>
      </w:r>
      <w:r w:rsidRPr="009E2DFB">
        <w:rPr>
          <w:sz w:val="20"/>
          <w:szCs w:val="20"/>
        </w:rPr>
        <w:t>мест.</w:t>
      </w:r>
      <w:r>
        <w:rPr>
          <w:sz w:val="20"/>
          <w:szCs w:val="20"/>
        </w:rPr>
        <w:t xml:space="preserve">   нареч.  </w:t>
      </w:r>
      <w:r>
        <w:rPr>
          <w:sz w:val="20"/>
          <w:szCs w:val="20"/>
        </w:rPr>
        <w:t>нареч.</w:t>
      </w:r>
      <w:r>
        <w:rPr>
          <w:sz w:val="20"/>
          <w:szCs w:val="20"/>
        </w:rPr>
        <w:t xml:space="preserve">              обращение</w:t>
      </w:r>
    </w:p>
    <w:p w14:paraId="39928B43" w14:textId="327C3E14" w:rsidR="009E2DFB" w:rsidRDefault="009E2DFB" w:rsidP="00E73CEC">
      <w:r w:rsidRPr="009924DC">
        <w:t xml:space="preserve">И </w:t>
      </w:r>
      <w:r>
        <w:rPr>
          <w:u w:val="double"/>
        </w:rPr>
        <w:t>р</w:t>
      </w:r>
      <w:r w:rsidRPr="009E2DFB">
        <w:rPr>
          <w:u w:val="double"/>
        </w:rPr>
        <w:t>азбуди</w:t>
      </w:r>
      <w:r w:rsidRPr="009E2DFB">
        <w:t xml:space="preserve"> </w:t>
      </w:r>
      <w:r w:rsidRPr="009E2DFB">
        <w:rPr>
          <w:u w:val="dash"/>
        </w:rPr>
        <w:t>меня</w:t>
      </w:r>
      <w:r w:rsidRPr="009E2DFB">
        <w:t xml:space="preserve"> </w:t>
      </w:r>
      <w:r w:rsidRPr="009E2DFB">
        <w:rPr>
          <w:u w:val="dotDash"/>
        </w:rPr>
        <w:t>завтра</w:t>
      </w:r>
      <w:r w:rsidRPr="009E2DFB">
        <w:t xml:space="preserve"> </w:t>
      </w:r>
      <w:r w:rsidRPr="009E2DFB">
        <w:rPr>
          <w:u w:val="dotDash"/>
        </w:rPr>
        <w:t>рано</w:t>
      </w:r>
      <w:r w:rsidRPr="009E2DFB">
        <w:t xml:space="preserve">, </w:t>
      </w:r>
      <w:r>
        <w:t>о</w:t>
      </w:r>
      <w:r w:rsidRPr="009E2DFB">
        <w:t xml:space="preserve"> моя терпеливая мать!</w:t>
      </w:r>
      <w:r>
        <w:t xml:space="preserve"> (</w:t>
      </w:r>
      <w:proofErr w:type="spellStart"/>
      <w:r>
        <w:t>побуд</w:t>
      </w:r>
      <w:proofErr w:type="spellEnd"/>
      <w:r>
        <w:t xml:space="preserve">., </w:t>
      </w:r>
      <w:proofErr w:type="spellStart"/>
      <w:r>
        <w:t>воскл</w:t>
      </w:r>
      <w:proofErr w:type="spellEnd"/>
      <w:r>
        <w:t xml:space="preserve">., простое., </w:t>
      </w:r>
      <w:proofErr w:type="spellStart"/>
      <w:r>
        <w:t>односост</w:t>
      </w:r>
      <w:proofErr w:type="spellEnd"/>
      <w:r>
        <w:t xml:space="preserve">., </w:t>
      </w:r>
      <w:proofErr w:type="spellStart"/>
      <w:r>
        <w:t>опред</w:t>
      </w:r>
      <w:proofErr w:type="spellEnd"/>
      <w:r>
        <w:t>.-</w:t>
      </w:r>
      <w:proofErr w:type="spellStart"/>
      <w:r>
        <w:t>личн</w:t>
      </w:r>
      <w:proofErr w:type="spellEnd"/>
      <w:r>
        <w:t xml:space="preserve">., </w:t>
      </w:r>
      <w:proofErr w:type="spellStart"/>
      <w:r>
        <w:t>распростр</w:t>
      </w:r>
      <w:proofErr w:type="spellEnd"/>
      <w:r>
        <w:t xml:space="preserve">., полн., </w:t>
      </w:r>
      <w:proofErr w:type="spellStart"/>
      <w:r>
        <w:t>осложн</w:t>
      </w:r>
      <w:proofErr w:type="spellEnd"/>
      <w:r>
        <w:t>. обращением)</w:t>
      </w:r>
    </w:p>
    <w:p w14:paraId="25A7DF34" w14:textId="0618DE36" w:rsidR="00E76771" w:rsidRDefault="00E73CEC">
      <w:r>
        <w:t xml:space="preserve">[  </w:t>
      </w:r>
      <w:r w:rsidR="009E2DFB">
        <w:rPr>
          <w:u w:val="double"/>
        </w:rPr>
        <w:t xml:space="preserve">     </w:t>
      </w:r>
      <w:r>
        <w:t xml:space="preserve">  ].</w:t>
      </w:r>
    </w:p>
    <w:sectPr w:rsidR="00E76771" w:rsidSect="009447F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3226A"/>
    <w:multiLevelType w:val="hybridMultilevel"/>
    <w:tmpl w:val="08EA5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EC"/>
    <w:rsid w:val="009447F4"/>
    <w:rsid w:val="009924DC"/>
    <w:rsid w:val="009E2DFB"/>
    <w:rsid w:val="00E73CEC"/>
    <w:rsid w:val="00E7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B1092"/>
  <w15:chartTrackingRefBased/>
  <w15:docId w15:val="{81758891-3866-4D68-9B5C-5AC68A55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2020-10-18T14:13:00Z</dcterms:created>
  <dcterms:modified xsi:type="dcterms:W3CDTF">2020-10-18T14:34:00Z</dcterms:modified>
</cp:coreProperties>
</file>