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009CF" w14:textId="77777777" w:rsidR="00864BBE" w:rsidRDefault="00EB5B9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Обстоятельство</w:t>
      </w:r>
    </w:p>
    <w:p w14:paraId="53752CA7" w14:textId="537121AE" w:rsidR="00864BBE" w:rsidRDefault="00EB5B9A">
      <w:pPr>
        <w:jc w:val="both"/>
      </w:pPr>
      <w:r>
        <w:rPr>
          <w:b/>
          <w:i/>
        </w:rPr>
        <w:t>Обстоятельство</w:t>
      </w:r>
      <w:r>
        <w:rPr>
          <w:i/>
        </w:rPr>
        <w:t xml:space="preserve"> </w:t>
      </w:r>
      <w:r w:rsidR="009B637D">
        <w:t>–</w:t>
      </w:r>
      <w:r>
        <w:t xml:space="preserve"> это второстепенный член предложения, обозначающий признак действия или другого признака.</w:t>
      </w:r>
    </w:p>
    <w:p w14:paraId="513EF66E" w14:textId="77777777" w:rsidR="00864BBE" w:rsidRDefault="00EB5B9A">
      <w:pPr>
        <w:jc w:val="center"/>
        <w:rPr>
          <w:b/>
          <w:bCs/>
        </w:rPr>
      </w:pPr>
      <w:r>
        <w:rPr>
          <w:b/>
          <w:bCs/>
        </w:rPr>
        <w:t>По значению обстоятельства делятся на следующие разряды:</w:t>
      </w:r>
    </w:p>
    <w:p w14:paraId="7780CC26" w14:textId="77777777" w:rsidR="00864BBE" w:rsidRDefault="00EB5B9A">
      <w:pPr>
        <w:jc w:val="both"/>
        <w:rPr>
          <w:i/>
        </w:rPr>
      </w:pPr>
      <w:r>
        <w:t xml:space="preserve">1. </w:t>
      </w:r>
      <w:r>
        <w:rPr>
          <w:b/>
          <w:bCs/>
        </w:rPr>
        <w:t xml:space="preserve">Обстоятельства </w:t>
      </w:r>
      <w:r>
        <w:rPr>
          <w:b/>
          <w:bCs/>
          <w:i/>
        </w:rPr>
        <w:t>образа действия.</w:t>
      </w:r>
      <w:r>
        <w:rPr>
          <w:i/>
        </w:rPr>
        <w:t xml:space="preserve"> </w:t>
      </w:r>
      <w:r>
        <w:t xml:space="preserve">Они отвечают на вопросы </w:t>
      </w:r>
      <w:r>
        <w:rPr>
          <w:b/>
          <w:bCs/>
          <w:i/>
        </w:rPr>
        <w:t>как? каким образом?</w:t>
      </w:r>
      <w:r>
        <w:rPr>
          <w:i/>
        </w:rPr>
        <w:t xml:space="preserve"> </w:t>
      </w:r>
      <w:r>
        <w:t>и обозначают качественную характеристику действия или способ его осуществления («образ действия»). (</w:t>
      </w:r>
      <w:r>
        <w:rPr>
          <w:i/>
        </w:rPr>
        <w:t>работали хорошо, дружно, без напряжения, вместе, вручную): Тарантас неровно запрыгал по круглым бревёшкам: я вылез и пошёл пешком (И. Тургенев); Синея, блещут небеса (А. Пушкин).</w:t>
      </w:r>
    </w:p>
    <w:p w14:paraId="2324C71E" w14:textId="77777777" w:rsidR="00864BBE" w:rsidRDefault="00EB5B9A">
      <w:pPr>
        <w:jc w:val="both"/>
        <w:rPr>
          <w:i/>
        </w:rPr>
      </w:pPr>
      <w:r>
        <w:t xml:space="preserve">2. </w:t>
      </w:r>
      <w:r>
        <w:rPr>
          <w:b/>
          <w:bCs/>
        </w:rPr>
        <w:t xml:space="preserve">Обстоятельства </w:t>
      </w:r>
      <w:r>
        <w:rPr>
          <w:b/>
          <w:bCs/>
          <w:i/>
        </w:rPr>
        <w:t>степени.</w:t>
      </w:r>
      <w:r>
        <w:rPr>
          <w:i/>
        </w:rPr>
        <w:t xml:space="preserve"> </w:t>
      </w:r>
      <w:r>
        <w:t xml:space="preserve">Они отвечают на вопросы </w:t>
      </w:r>
      <w:r>
        <w:rPr>
          <w:b/>
          <w:bCs/>
          <w:i/>
        </w:rPr>
        <w:t>как? в какой степени? насколько?</w:t>
      </w:r>
      <w:r>
        <w:rPr>
          <w:i/>
        </w:rPr>
        <w:t xml:space="preserve"> </w:t>
      </w:r>
      <w:r>
        <w:t xml:space="preserve">и обозначают степень проявления признака </w:t>
      </w:r>
      <w:r>
        <w:rPr>
          <w:i/>
        </w:rPr>
        <w:t>(увеличился вдвое, немного старше, абсолютно неинтересный): Я не умолкал: мои анекдоты были умны до глупости, мои насмешки ... были злы до неистовства... (М. Лермонтов); Старушка очень полюбила совет разумный и благой... (А. Пушкин).</w:t>
      </w:r>
    </w:p>
    <w:p w14:paraId="54F7805F" w14:textId="77777777" w:rsidR="00864BBE" w:rsidRDefault="00EB5B9A">
      <w:pPr>
        <w:jc w:val="both"/>
        <w:rPr>
          <w:i/>
        </w:rPr>
      </w:pPr>
      <w:r>
        <w:t xml:space="preserve">3. </w:t>
      </w:r>
      <w:r>
        <w:rPr>
          <w:b/>
          <w:bCs/>
        </w:rPr>
        <w:t xml:space="preserve">Обстоятельства </w:t>
      </w:r>
      <w:r>
        <w:rPr>
          <w:b/>
          <w:bCs/>
          <w:i/>
        </w:rPr>
        <w:t>места.</w:t>
      </w:r>
      <w:r>
        <w:rPr>
          <w:i/>
        </w:rPr>
        <w:t xml:space="preserve"> </w:t>
      </w:r>
      <w:r>
        <w:t xml:space="preserve">Они отвечают на вопросы </w:t>
      </w:r>
      <w:r>
        <w:rPr>
          <w:b/>
          <w:bCs/>
          <w:i/>
        </w:rPr>
        <w:t>где? куда? откуда?</w:t>
      </w:r>
      <w:r>
        <w:rPr>
          <w:i/>
        </w:rPr>
        <w:t xml:space="preserve"> </w:t>
      </w:r>
      <w:r>
        <w:t xml:space="preserve">и обозначают место действия или направление движения </w:t>
      </w:r>
      <w:r>
        <w:rPr>
          <w:i/>
        </w:rPr>
        <w:t xml:space="preserve">(вверху, наверху </w:t>
      </w:r>
      <w:r>
        <w:t xml:space="preserve">— </w:t>
      </w:r>
      <w:r>
        <w:rPr>
          <w:i/>
        </w:rPr>
        <w:t xml:space="preserve">вверх, наверх; впереди </w:t>
      </w:r>
      <w:r>
        <w:t xml:space="preserve">— </w:t>
      </w:r>
      <w:r>
        <w:rPr>
          <w:i/>
        </w:rPr>
        <w:t>вперёд): У Лукоморья дуб зелёный (А. Пушкин); Язык до Киева доведёт (пословица).</w:t>
      </w:r>
    </w:p>
    <w:p w14:paraId="36049860" w14:textId="77777777" w:rsidR="00864BBE" w:rsidRDefault="00EB5B9A">
      <w:pPr>
        <w:jc w:val="both"/>
        <w:rPr>
          <w:i/>
        </w:rPr>
      </w:pPr>
      <w:r>
        <w:t xml:space="preserve">4. </w:t>
      </w:r>
      <w:r>
        <w:rPr>
          <w:b/>
          <w:bCs/>
        </w:rPr>
        <w:t xml:space="preserve">Обстоятельства </w:t>
      </w:r>
      <w:r>
        <w:rPr>
          <w:b/>
          <w:bCs/>
          <w:i/>
        </w:rPr>
        <w:t>времени.</w:t>
      </w:r>
      <w:r>
        <w:rPr>
          <w:i/>
        </w:rPr>
        <w:t xml:space="preserve"> </w:t>
      </w:r>
      <w:r>
        <w:t xml:space="preserve">Они отвечают на вопросы </w:t>
      </w:r>
      <w:r>
        <w:rPr>
          <w:i/>
        </w:rPr>
        <w:t>к</w:t>
      </w:r>
      <w:r>
        <w:rPr>
          <w:b/>
          <w:bCs/>
          <w:i/>
        </w:rPr>
        <w:t>огда? с каких пор? до каких пор? как долго?</w:t>
      </w:r>
      <w:r>
        <w:rPr>
          <w:i/>
        </w:rPr>
        <w:t xml:space="preserve"> </w:t>
      </w:r>
      <w:r>
        <w:t xml:space="preserve">и обозначают время и продолжительность описываемых явлений и событий </w:t>
      </w:r>
      <w:r>
        <w:rPr>
          <w:i/>
        </w:rPr>
        <w:t xml:space="preserve">(вчера, когда-то, давно, с неделю, всю зиму, недолго </w:t>
      </w:r>
      <w:r>
        <w:t xml:space="preserve">и т.д.): </w:t>
      </w:r>
      <w:r>
        <w:rPr>
          <w:i/>
        </w:rPr>
        <w:t xml:space="preserve">Возвратясь домой, я сел верхом и поскакал в степь... (М. Лермонтов); Ах, песенку эту доныне хранит трава молодая </w:t>
      </w:r>
      <w:r>
        <w:t xml:space="preserve">— </w:t>
      </w:r>
      <w:r>
        <w:rPr>
          <w:i/>
        </w:rPr>
        <w:t>степной малахит (М. Светлов); Ах! Тот скажи любви конец, кто на три года вдаль уедет (А. Грибоедов).</w:t>
      </w:r>
    </w:p>
    <w:p w14:paraId="695668E0" w14:textId="77777777" w:rsidR="00864BBE" w:rsidRDefault="00EB5B9A">
      <w:pPr>
        <w:jc w:val="both"/>
        <w:rPr>
          <w:i/>
        </w:rPr>
      </w:pPr>
      <w:r>
        <w:t xml:space="preserve">5. </w:t>
      </w:r>
      <w:r>
        <w:rPr>
          <w:b/>
          <w:bCs/>
        </w:rPr>
        <w:t xml:space="preserve">Обстоятельства </w:t>
      </w:r>
      <w:r>
        <w:rPr>
          <w:b/>
          <w:bCs/>
          <w:i/>
        </w:rPr>
        <w:t>причины.</w:t>
      </w:r>
      <w:r>
        <w:rPr>
          <w:i/>
        </w:rPr>
        <w:t xml:space="preserve"> </w:t>
      </w:r>
      <w:r>
        <w:t xml:space="preserve">Они отвечают на вопросы </w:t>
      </w:r>
      <w:r>
        <w:rPr>
          <w:b/>
          <w:bCs/>
          <w:i/>
        </w:rPr>
        <w:t>почему? по какой причине?</w:t>
      </w:r>
      <w:r>
        <w:rPr>
          <w:i/>
        </w:rPr>
        <w:t xml:space="preserve"> </w:t>
      </w:r>
      <w:r>
        <w:t xml:space="preserve">и обозначают причину события </w:t>
      </w:r>
      <w:r>
        <w:rPr>
          <w:i/>
        </w:rPr>
        <w:t xml:space="preserve">(почему-то, от жары, из-за дождя, благодаря поддержке, в силу обстоятельств </w:t>
      </w:r>
      <w:r>
        <w:t xml:space="preserve">и т.д.): </w:t>
      </w:r>
      <w:r>
        <w:rPr>
          <w:i/>
        </w:rPr>
        <w:t>От праздности происходит умственная и физическая дряблость (Д. Писарев);</w:t>
      </w:r>
      <w:r>
        <w:rPr>
          <w:i/>
        </w:rPr>
        <w:br/>
        <w:t>...Горничная никому ни о чём не говорила, опасаясь гнева господ (А. Пушкин).</w:t>
      </w:r>
    </w:p>
    <w:p w14:paraId="33023696" w14:textId="77777777" w:rsidR="00864BBE" w:rsidRDefault="00EB5B9A">
      <w:pPr>
        <w:jc w:val="both"/>
        <w:rPr>
          <w:i/>
        </w:rPr>
      </w:pPr>
      <w:r>
        <w:t xml:space="preserve">6. </w:t>
      </w:r>
      <w:r>
        <w:rPr>
          <w:b/>
          <w:bCs/>
        </w:rPr>
        <w:t xml:space="preserve">Обстоятельства </w:t>
      </w:r>
      <w:r>
        <w:rPr>
          <w:b/>
          <w:bCs/>
          <w:i/>
        </w:rPr>
        <w:t>цели.</w:t>
      </w:r>
      <w:r>
        <w:rPr>
          <w:i/>
        </w:rPr>
        <w:t xml:space="preserve"> </w:t>
      </w:r>
      <w:r>
        <w:t xml:space="preserve">Они отвечают на вопросы </w:t>
      </w:r>
      <w:r>
        <w:rPr>
          <w:b/>
          <w:bCs/>
          <w:i/>
        </w:rPr>
        <w:t>зачем? с какой целью?</w:t>
      </w:r>
      <w:r>
        <w:rPr>
          <w:i/>
        </w:rPr>
        <w:t xml:space="preserve"> </w:t>
      </w:r>
      <w:r>
        <w:t xml:space="preserve">и обозначают цель действия </w:t>
      </w:r>
      <w:r>
        <w:rPr>
          <w:i/>
        </w:rPr>
        <w:t>(пошёл за помощью; поднял воротник, загораживаясь от ветра; ради удовольствия, пришёл проститься): Я, ваш старинный сват и кум, пришёл мириться к вам совсем не ради ссоры... (И. Крылов); Не вы ль сперва так злобно гнали его свободный, смелый дар и для потехи раздували чуть затаившийся пожар? (М. Лермонтов).</w:t>
      </w:r>
    </w:p>
    <w:p w14:paraId="76F4F0D4" w14:textId="77777777" w:rsidR="00864BBE" w:rsidRDefault="00EB5B9A">
      <w:pPr>
        <w:jc w:val="both"/>
        <w:rPr>
          <w:i/>
        </w:rPr>
      </w:pPr>
      <w:r>
        <w:t xml:space="preserve">7. </w:t>
      </w:r>
      <w:r>
        <w:rPr>
          <w:b/>
          <w:bCs/>
        </w:rPr>
        <w:t xml:space="preserve">Обстоятельства </w:t>
      </w:r>
      <w:r>
        <w:rPr>
          <w:b/>
          <w:bCs/>
          <w:i/>
        </w:rPr>
        <w:t>условия.</w:t>
      </w:r>
      <w:r>
        <w:rPr>
          <w:i/>
        </w:rPr>
        <w:t xml:space="preserve"> </w:t>
      </w:r>
      <w:r>
        <w:t xml:space="preserve">Они отвечают на вопрос </w:t>
      </w:r>
      <w:r>
        <w:rPr>
          <w:b/>
          <w:bCs/>
          <w:i/>
        </w:rPr>
        <w:t>при каком условии?</w:t>
      </w:r>
      <w:r>
        <w:rPr>
          <w:i/>
        </w:rPr>
        <w:t xml:space="preserve"> </w:t>
      </w:r>
      <w:r>
        <w:t xml:space="preserve">и обозначают условия, которые могут вызвать определённое следствие: </w:t>
      </w:r>
      <w:r>
        <w:rPr>
          <w:i/>
        </w:rPr>
        <w:t>Не зная истории культуры, невозможно быть культурным человеком... (М. Горький); Только при условии наступления на Царицын можно говорить об установлении единого командования (М. Шолохов).</w:t>
      </w:r>
    </w:p>
    <w:p w14:paraId="2DC7FB24" w14:textId="77777777" w:rsidR="00864BBE" w:rsidRDefault="00EB5B9A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В силу своей книжности обстоятельства условия малоупотребительны.</w:t>
      </w:r>
    </w:p>
    <w:p w14:paraId="6BFA4CF2" w14:textId="77777777" w:rsidR="00864BBE" w:rsidRDefault="00EB5B9A">
      <w:pPr>
        <w:jc w:val="both"/>
      </w:pPr>
      <w:r>
        <w:t xml:space="preserve">8. </w:t>
      </w:r>
      <w:r>
        <w:rPr>
          <w:b/>
          <w:bCs/>
        </w:rPr>
        <w:t xml:space="preserve">Обстоятельства </w:t>
      </w:r>
      <w:r>
        <w:rPr>
          <w:b/>
          <w:bCs/>
          <w:i/>
        </w:rPr>
        <w:t>уступки.</w:t>
      </w:r>
      <w:r>
        <w:rPr>
          <w:i/>
        </w:rPr>
        <w:t xml:space="preserve"> </w:t>
      </w:r>
      <w:r>
        <w:t xml:space="preserve">Они отвечают на вопросы </w:t>
      </w:r>
      <w:r>
        <w:rPr>
          <w:b/>
          <w:bCs/>
          <w:i/>
        </w:rPr>
        <w:t>несмотря на что? вопреки чему?</w:t>
      </w:r>
      <w:r>
        <w:rPr>
          <w:i/>
        </w:rPr>
        <w:t xml:space="preserve"> </w:t>
      </w:r>
      <w:r>
        <w:t>и обозначают явления, препятствующие или не соответствующие действиям или состояниям, о которых сообщается в грамматической основе предложения.</w:t>
      </w:r>
    </w:p>
    <w:p w14:paraId="7C66DAF1" w14:textId="77777777" w:rsidR="00864BBE" w:rsidRDefault="00EB5B9A">
      <w:pPr>
        <w:jc w:val="both"/>
        <w:rPr>
          <w:i/>
        </w:rPr>
      </w:pPr>
      <w:r>
        <w:t xml:space="preserve">Предложения с обстоятельствами уступки как бы </w:t>
      </w:r>
      <w:r>
        <w:rPr>
          <w:b/>
          <w:bCs/>
        </w:rPr>
        <w:t>противоположны предложениям с обстоятельствами причины</w:t>
      </w:r>
      <w:r>
        <w:t xml:space="preserve">, передающими естественное </w:t>
      </w:r>
      <w:r>
        <w:rPr>
          <w:i/>
        </w:rPr>
        <w:t xml:space="preserve">соответствие </w:t>
      </w:r>
      <w:r>
        <w:t xml:space="preserve">между явлениями. В предложениях же с обстоятельствами уступки говорится о явлениях, которые наблюдаются </w:t>
      </w:r>
      <w:r>
        <w:rPr>
          <w:i/>
        </w:rPr>
        <w:t xml:space="preserve">вопреки </w:t>
      </w:r>
      <w:r>
        <w:t xml:space="preserve">обстоятельствам: </w:t>
      </w:r>
      <w:r>
        <w:rPr>
          <w:i/>
        </w:rPr>
        <w:t>Вопреки предсказанию моего спутника, погода прояснилась и обещала нам тихое утро... (М. Лермонтов); ...Слепцов, несмотря на болезнь, не прекращал интенсивной творческой работы (К. Чуковский).</w:t>
      </w:r>
    </w:p>
    <w:p w14:paraId="10EA59A6" w14:textId="77777777" w:rsidR="00864BBE" w:rsidRDefault="00EB5B9A">
      <w:pPr>
        <w:jc w:val="center"/>
        <w:rPr>
          <w:b/>
          <w:bCs/>
        </w:rPr>
      </w:pPr>
      <w:r>
        <w:rPr>
          <w:b/>
          <w:bCs/>
        </w:rPr>
        <w:t>Обстоятельства могут быть выражены:</w:t>
      </w:r>
    </w:p>
    <w:p w14:paraId="097DDFCB" w14:textId="77777777" w:rsidR="00864BBE" w:rsidRDefault="00EB5B9A">
      <w:pPr>
        <w:jc w:val="both"/>
        <w:rPr>
          <w:i/>
        </w:rPr>
      </w:pPr>
      <w:r>
        <w:t xml:space="preserve">1) </w:t>
      </w:r>
      <w:r>
        <w:rPr>
          <w:b/>
          <w:bCs/>
        </w:rPr>
        <w:t>наречием</w:t>
      </w:r>
      <w:r>
        <w:t xml:space="preserve">: </w:t>
      </w:r>
      <w:r>
        <w:rPr>
          <w:i/>
        </w:rPr>
        <w:t>Голубые глаза глядят ровно, спокойно... (В. Короленко);</w:t>
      </w:r>
    </w:p>
    <w:p w14:paraId="3CFF21D9" w14:textId="77777777" w:rsidR="00864BBE" w:rsidRDefault="00EB5B9A">
      <w:pPr>
        <w:jc w:val="both"/>
        <w:rPr>
          <w:i/>
        </w:rPr>
      </w:pPr>
      <w:r>
        <w:t xml:space="preserve">2) </w:t>
      </w:r>
      <w:r>
        <w:rPr>
          <w:b/>
          <w:bCs/>
        </w:rPr>
        <w:t>существительным в косвенном падеже</w:t>
      </w:r>
      <w:r>
        <w:t xml:space="preserve">: </w:t>
      </w:r>
      <w:r>
        <w:rPr>
          <w:i/>
        </w:rPr>
        <w:t>По праздникам спали часов до десяти... (М. Горький);</w:t>
      </w:r>
    </w:p>
    <w:p w14:paraId="22C25707" w14:textId="77777777" w:rsidR="00864BBE" w:rsidRDefault="00EB5B9A">
      <w:pPr>
        <w:jc w:val="both"/>
        <w:rPr>
          <w:i/>
        </w:rPr>
      </w:pPr>
      <w:r>
        <w:t xml:space="preserve">3) </w:t>
      </w:r>
      <w:r>
        <w:rPr>
          <w:b/>
          <w:bCs/>
        </w:rPr>
        <w:t>деепричастием или деепричастным оборотом</w:t>
      </w:r>
      <w:r>
        <w:t xml:space="preserve">: </w:t>
      </w:r>
      <w:r>
        <w:rPr>
          <w:i/>
        </w:rPr>
        <w:t>Встав с постели, Аркадий раскрыл окно... (И. Тургенев);</w:t>
      </w:r>
    </w:p>
    <w:p w14:paraId="14916F2D" w14:textId="77777777" w:rsidR="00864BBE" w:rsidRDefault="00EB5B9A">
      <w:pPr>
        <w:jc w:val="both"/>
        <w:rPr>
          <w:i/>
        </w:rPr>
      </w:pPr>
      <w:r>
        <w:t xml:space="preserve">4) </w:t>
      </w:r>
      <w:r>
        <w:rPr>
          <w:b/>
          <w:bCs/>
        </w:rPr>
        <w:t xml:space="preserve">сравнительным оборотом (только </w:t>
      </w:r>
      <w:proofErr w:type="spellStart"/>
      <w:r>
        <w:rPr>
          <w:b/>
          <w:bCs/>
        </w:rPr>
        <w:t>обст</w:t>
      </w:r>
      <w:proofErr w:type="spellEnd"/>
      <w:r>
        <w:rPr>
          <w:b/>
          <w:bCs/>
        </w:rPr>
        <w:t>. обр. действ.)</w:t>
      </w:r>
      <w:r>
        <w:t>:</w:t>
      </w:r>
      <w:r>
        <w:rPr>
          <w:i/>
        </w:rPr>
        <w:t xml:space="preserve"> Пруд местами, как сталь, сверкал на солнце.</w:t>
      </w:r>
    </w:p>
    <w:p w14:paraId="2A62DDB4" w14:textId="77777777" w:rsidR="00864BBE" w:rsidRDefault="00EB5B9A">
      <w:pPr>
        <w:jc w:val="both"/>
        <w:rPr>
          <w:i/>
        </w:rPr>
      </w:pPr>
      <w:r>
        <w:t xml:space="preserve">5) </w:t>
      </w:r>
      <w:r>
        <w:rPr>
          <w:b/>
          <w:bCs/>
        </w:rPr>
        <w:t xml:space="preserve">инфинитивом (только </w:t>
      </w:r>
      <w:proofErr w:type="spellStart"/>
      <w:r>
        <w:rPr>
          <w:b/>
          <w:bCs/>
        </w:rPr>
        <w:t>обст</w:t>
      </w:r>
      <w:proofErr w:type="spellEnd"/>
      <w:r>
        <w:rPr>
          <w:b/>
          <w:bCs/>
        </w:rPr>
        <w:t>. цели)</w:t>
      </w:r>
      <w:r>
        <w:t xml:space="preserve">: </w:t>
      </w:r>
      <w:r>
        <w:rPr>
          <w:i/>
        </w:rPr>
        <w:t>А уж Онегин вышел вон; домой одеться едет он (А. Пушкин);</w:t>
      </w:r>
    </w:p>
    <w:p w14:paraId="2DDFF964" w14:textId="77777777" w:rsidR="00EB5B9A" w:rsidRDefault="00EB5B9A">
      <w:pPr>
        <w:jc w:val="both"/>
        <w:rPr>
          <w:i/>
        </w:rPr>
      </w:pPr>
      <w:r>
        <w:t xml:space="preserve">6) </w:t>
      </w:r>
      <w:r>
        <w:rPr>
          <w:b/>
          <w:bCs/>
        </w:rPr>
        <w:t>неделимым словосочетанием или устойчивыми сочетаниями слов</w:t>
      </w:r>
      <w:r>
        <w:t xml:space="preserve">: </w:t>
      </w:r>
      <w:r>
        <w:rPr>
          <w:i/>
        </w:rPr>
        <w:t xml:space="preserve">На другой день утром рано приехал Казбич (М. Лермонтов); Но скоро были мы судьбою на долгий срок разведены (А. Пушкин); На противоположной стороне оврага </w:t>
      </w:r>
      <w:r>
        <w:t xml:space="preserve">— </w:t>
      </w:r>
      <w:r>
        <w:rPr>
          <w:i/>
        </w:rPr>
        <w:t>немецкие окопы. Совсем рядом, рукой подать (В. Некрасов).</w:t>
      </w:r>
    </w:p>
    <w:sectPr w:rsidR="00EB5B9A">
      <w:pgSz w:w="11906" w:h="16838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Yu Gothic"/>
    <w:charset w:val="8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083"/>
    <w:rsid w:val="000E2083"/>
    <w:rsid w:val="00864BBE"/>
    <w:rsid w:val="009B637D"/>
    <w:rsid w:val="00EB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C0EF0A"/>
  <w15:chartTrackingRefBased/>
  <w15:docId w15:val="{149C8D3B-B8AC-4F4B-8ACC-3E103A4F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Droid Sans Fallback" w:cs="Lucida Sans"/>
      <w:kern w:val="1"/>
      <w:sz w:val="24"/>
      <w:szCs w:val="24"/>
      <w:lang w:eastAsia="hi-IN" w:bidi="hi-IN"/>
    </w:rPr>
  </w:style>
  <w:style w:type="paragraph" w:styleId="2">
    <w:name w:val="heading 2"/>
    <w:basedOn w:val="1"/>
    <w:next w:val="a0"/>
    <w:qFormat/>
    <w:pPr>
      <w:numPr>
        <w:ilvl w:val="1"/>
        <w:numId w:val="1"/>
      </w:numPr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Символ нумерации"/>
  </w:style>
  <w:style w:type="paragraph" w:customStyle="1" w:styleId="1">
    <w:name w:val="Заголовок1"/>
    <w:basedOn w:val="a"/>
    <w:next w:val="a0"/>
    <w:pPr>
      <w:keepNext/>
      <w:spacing w:before="240" w:after="120"/>
    </w:pPr>
    <w:rPr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5">
    <w:name w:val="Title"/>
    <w:basedOn w:val="1"/>
    <w:next w:val="a6"/>
    <w:qFormat/>
  </w:style>
  <w:style w:type="paragraph" w:styleId="a6">
    <w:name w:val="Subtitle"/>
    <w:basedOn w:val="1"/>
    <w:next w:val="a0"/>
    <w:qFormat/>
    <w:pPr>
      <w:jc w:val="center"/>
    </w:pPr>
    <w:rPr>
      <w:i/>
      <w:iCs/>
    </w:rPr>
  </w:style>
  <w:style w:type="paragraph" w:styleId="a7">
    <w:name w:val="List"/>
    <w:basedOn w:val="a0"/>
  </w:style>
  <w:style w:type="paragraph" w:customStyle="1" w:styleId="a8">
    <w:name w:val="Название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623</Words>
  <Characters>3554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</dc:title>
  <dc:subject/>
  <dc:creator>user</dc:creator>
  <cp:keywords/>
  <cp:lastModifiedBy>user</cp:lastModifiedBy>
  <cp:revision>4</cp:revision>
  <cp:lastPrinted>1899-12-31T19:00:00Z</cp:lastPrinted>
  <dcterms:created xsi:type="dcterms:W3CDTF">2020-11-30T13:15:00Z</dcterms:created>
  <dcterms:modified xsi:type="dcterms:W3CDTF">2020-11-30T13:17:00Z</dcterms:modified>
</cp:coreProperties>
</file>