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3201" w14:textId="7D51242E" w:rsidR="005844D0" w:rsidRPr="005844D0" w:rsidRDefault="005844D0" w:rsidP="005844D0">
      <w:pPr>
        <w:jc w:val="center"/>
        <w:rPr>
          <w:b/>
          <w:bCs/>
          <w:iCs/>
          <w:sz w:val="32"/>
          <w:szCs w:val="32"/>
        </w:rPr>
      </w:pPr>
      <w:r w:rsidRPr="005844D0">
        <w:rPr>
          <w:b/>
          <w:bCs/>
          <w:iCs/>
          <w:sz w:val="32"/>
          <w:szCs w:val="32"/>
        </w:rPr>
        <w:t>Пунктуация</w:t>
      </w:r>
      <w:r w:rsidRPr="005844D0">
        <w:rPr>
          <w:b/>
          <w:bCs/>
          <w:iCs/>
          <w:sz w:val="32"/>
          <w:szCs w:val="32"/>
        </w:rPr>
        <w:t xml:space="preserve"> при междометиях</w:t>
      </w:r>
    </w:p>
    <w:p w14:paraId="0FE302F1" w14:textId="77777777" w:rsidR="005844D0" w:rsidRPr="005844D0" w:rsidRDefault="005844D0" w:rsidP="005844D0">
      <w:pPr>
        <w:jc w:val="both"/>
        <w:rPr>
          <w:b/>
          <w:sz w:val="28"/>
          <w:szCs w:val="24"/>
        </w:rPr>
      </w:pPr>
      <w:r w:rsidRPr="005844D0">
        <w:rPr>
          <w:b/>
          <w:sz w:val="28"/>
          <w:szCs w:val="24"/>
        </w:rPr>
        <w:t>1. Междометия отделяются или выделяются запятыми, если произносятся без восклицательной интонации.</w:t>
      </w:r>
    </w:p>
    <w:p w14:paraId="12F4A255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iCs/>
          <w:sz w:val="28"/>
          <w:szCs w:val="24"/>
        </w:rPr>
        <w:t>[</w:t>
      </w:r>
      <w:r w:rsidRPr="005844D0">
        <w:rPr>
          <w:i/>
          <w:iCs/>
          <w:sz w:val="28"/>
          <w:szCs w:val="24"/>
        </w:rPr>
        <w:t>Ох, пошлите за доктором!</w:t>
      </w:r>
      <w:r w:rsidRPr="005844D0">
        <w:rPr>
          <w:sz w:val="28"/>
          <w:szCs w:val="24"/>
        </w:rPr>
        <w:t xml:space="preserve"> (Тургенев)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Эй</w:t>
      </w:r>
      <w:proofErr w:type="gramEnd"/>
      <w:r w:rsidRPr="005844D0">
        <w:rPr>
          <w:i/>
          <w:iCs/>
          <w:sz w:val="28"/>
          <w:szCs w:val="24"/>
        </w:rPr>
        <w:t>, себя сгубите, не потакайте Фоме!</w:t>
      </w:r>
      <w:r w:rsidRPr="005844D0">
        <w:rPr>
          <w:sz w:val="28"/>
          <w:szCs w:val="24"/>
        </w:rPr>
        <w:t xml:space="preserve"> (Достоевский); </w:t>
      </w:r>
      <w:r w:rsidRPr="005844D0">
        <w:rPr>
          <w:i/>
          <w:iCs/>
          <w:sz w:val="28"/>
          <w:szCs w:val="24"/>
        </w:rPr>
        <w:t>Чу, сверчок за печкой затрещал… чу, вздохнул кто-то</w:t>
      </w:r>
      <w:r w:rsidRPr="005844D0">
        <w:rPr>
          <w:sz w:val="28"/>
          <w:szCs w:val="24"/>
        </w:rPr>
        <w:t xml:space="preserve"> (Салтыков-Щедрин); </w:t>
      </w:r>
      <w:r w:rsidRPr="005844D0">
        <w:rPr>
          <w:i/>
          <w:iCs/>
          <w:sz w:val="28"/>
          <w:szCs w:val="24"/>
        </w:rPr>
        <w:t>Жизнь, увы, не вечный дар!</w:t>
      </w:r>
      <w:r w:rsidRPr="005844D0">
        <w:rPr>
          <w:sz w:val="28"/>
          <w:szCs w:val="24"/>
        </w:rPr>
        <w:t xml:space="preserve"> (Пушкин); </w:t>
      </w:r>
      <w:r w:rsidRPr="005844D0">
        <w:rPr>
          <w:i/>
          <w:iCs/>
          <w:sz w:val="28"/>
          <w:szCs w:val="24"/>
        </w:rPr>
        <w:t>Мы дело кончим полюбовно, но только, чур, не плутовать</w:t>
      </w:r>
      <w:r w:rsidRPr="005844D0">
        <w:rPr>
          <w:sz w:val="28"/>
          <w:szCs w:val="24"/>
        </w:rPr>
        <w:t xml:space="preserve"> (Лермонтов)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Ну</w:t>
      </w:r>
      <w:proofErr w:type="gramEnd"/>
      <w:r w:rsidRPr="005844D0">
        <w:rPr>
          <w:i/>
          <w:iCs/>
          <w:sz w:val="28"/>
          <w:szCs w:val="24"/>
        </w:rPr>
        <w:t xml:space="preserve">, </w:t>
      </w:r>
      <w:proofErr w:type="spellStart"/>
      <w:r w:rsidRPr="005844D0">
        <w:rPr>
          <w:i/>
          <w:iCs/>
          <w:sz w:val="28"/>
          <w:szCs w:val="24"/>
        </w:rPr>
        <w:t>тащися</w:t>
      </w:r>
      <w:proofErr w:type="spellEnd"/>
      <w:r w:rsidRPr="005844D0">
        <w:rPr>
          <w:i/>
          <w:iCs/>
          <w:sz w:val="28"/>
          <w:szCs w:val="24"/>
        </w:rPr>
        <w:t>, сивка, пашней-десятиной</w:t>
      </w:r>
      <w:r w:rsidRPr="005844D0">
        <w:rPr>
          <w:sz w:val="28"/>
          <w:szCs w:val="24"/>
        </w:rPr>
        <w:t xml:space="preserve"> (Кольцов); </w:t>
      </w:r>
      <w:r w:rsidRPr="005844D0">
        <w:rPr>
          <w:i/>
          <w:iCs/>
          <w:sz w:val="28"/>
          <w:szCs w:val="24"/>
        </w:rPr>
        <w:t>Изволь-ка в избу, марш, за птицами ходить!</w:t>
      </w:r>
      <w:r w:rsidRPr="005844D0">
        <w:rPr>
          <w:sz w:val="28"/>
          <w:szCs w:val="24"/>
        </w:rPr>
        <w:t xml:space="preserve"> (Грибоедов); </w:t>
      </w:r>
      <w:r w:rsidRPr="005844D0">
        <w:rPr>
          <w:i/>
          <w:iCs/>
          <w:sz w:val="28"/>
          <w:szCs w:val="24"/>
        </w:rPr>
        <w:t>Стоп, машина!</w:t>
      </w:r>
      <w:r w:rsidRPr="005844D0">
        <w:rPr>
          <w:sz w:val="28"/>
          <w:szCs w:val="24"/>
        </w:rPr>
        <w:t xml:space="preserve"> (Чехов).]</w:t>
      </w:r>
    </w:p>
    <w:p w14:paraId="4E0454FE" w14:textId="77777777" w:rsidR="005844D0" w:rsidRPr="005844D0" w:rsidRDefault="005844D0" w:rsidP="005844D0">
      <w:pPr>
        <w:jc w:val="both"/>
        <w:rPr>
          <w:b/>
          <w:sz w:val="28"/>
          <w:szCs w:val="24"/>
        </w:rPr>
      </w:pPr>
      <w:r w:rsidRPr="005844D0">
        <w:rPr>
          <w:b/>
          <w:sz w:val="28"/>
          <w:szCs w:val="24"/>
        </w:rPr>
        <w:t>2. Если междометие произносится с восклицательной интонацией, то после него ставится восклицательный знак (как в начале, так и в середине предложения).</w:t>
      </w:r>
    </w:p>
    <w:p w14:paraId="173D845E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sz w:val="28"/>
          <w:szCs w:val="24"/>
        </w:rPr>
        <w:t>[</w:t>
      </w:r>
      <w:r w:rsidRPr="005844D0">
        <w:rPr>
          <w:i/>
          <w:iCs/>
          <w:sz w:val="28"/>
          <w:szCs w:val="24"/>
        </w:rPr>
        <w:t>Ага! Сам сознаёшься, что ты глуп</w:t>
      </w:r>
      <w:r w:rsidRPr="005844D0">
        <w:rPr>
          <w:sz w:val="28"/>
          <w:szCs w:val="24"/>
        </w:rPr>
        <w:t xml:space="preserve"> (Пушкин)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Эй</w:t>
      </w:r>
      <w:proofErr w:type="gramEnd"/>
      <w:r w:rsidRPr="005844D0">
        <w:rPr>
          <w:i/>
          <w:iCs/>
          <w:sz w:val="28"/>
          <w:szCs w:val="24"/>
        </w:rPr>
        <w:t>! Садись ко мне, дружок</w:t>
      </w:r>
      <w:r w:rsidRPr="005844D0">
        <w:rPr>
          <w:sz w:val="28"/>
          <w:szCs w:val="24"/>
        </w:rPr>
        <w:t xml:space="preserve"> (Некрасов); </w:t>
      </w:r>
      <w:r w:rsidRPr="005844D0">
        <w:rPr>
          <w:i/>
          <w:iCs/>
          <w:sz w:val="28"/>
          <w:szCs w:val="24"/>
        </w:rPr>
        <w:t>Ура! Мы ломим, гнутся шведы</w:t>
      </w:r>
      <w:r w:rsidRPr="005844D0">
        <w:rPr>
          <w:sz w:val="28"/>
          <w:szCs w:val="24"/>
        </w:rPr>
        <w:t xml:space="preserve"> (Пушкин); </w:t>
      </w:r>
      <w:r w:rsidRPr="005844D0">
        <w:rPr>
          <w:i/>
          <w:iCs/>
          <w:sz w:val="28"/>
          <w:szCs w:val="24"/>
        </w:rPr>
        <w:t>Я до сих пор не могу позабыть двух старичков прошедшего века, которых, увы! теперь уже нет</w:t>
      </w:r>
      <w:r w:rsidRPr="005844D0">
        <w:rPr>
          <w:sz w:val="28"/>
          <w:szCs w:val="24"/>
        </w:rPr>
        <w:t xml:space="preserve"> (Гоголь)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У</w:t>
      </w:r>
      <w:proofErr w:type="gramEnd"/>
      <w:r w:rsidRPr="005844D0">
        <w:rPr>
          <w:i/>
          <w:iCs/>
          <w:sz w:val="28"/>
          <w:szCs w:val="24"/>
        </w:rPr>
        <w:t xml:space="preserve"> всех повыспрошу; однако, чур! секрет</w:t>
      </w:r>
      <w:r w:rsidRPr="005844D0">
        <w:rPr>
          <w:sz w:val="28"/>
          <w:szCs w:val="24"/>
        </w:rPr>
        <w:t xml:space="preserve"> (Грибоедов).]</w:t>
      </w:r>
    </w:p>
    <w:p w14:paraId="2E0BD9CC" w14:textId="77777777" w:rsidR="005844D0" w:rsidRPr="005844D0" w:rsidRDefault="005844D0" w:rsidP="005844D0">
      <w:pPr>
        <w:jc w:val="both"/>
        <w:rPr>
          <w:b/>
          <w:sz w:val="28"/>
          <w:szCs w:val="24"/>
        </w:rPr>
      </w:pPr>
      <w:r w:rsidRPr="005844D0">
        <w:rPr>
          <w:b/>
          <w:bCs/>
          <w:sz w:val="28"/>
          <w:szCs w:val="24"/>
        </w:rPr>
        <w:t xml:space="preserve">3. </w:t>
      </w:r>
      <w:r w:rsidRPr="005844D0">
        <w:rPr>
          <w:b/>
          <w:sz w:val="28"/>
          <w:szCs w:val="24"/>
        </w:rPr>
        <w:t xml:space="preserve">Частицы </w:t>
      </w:r>
      <w:r w:rsidRPr="005844D0">
        <w:rPr>
          <w:b/>
          <w:i/>
          <w:iCs/>
          <w:sz w:val="28"/>
          <w:szCs w:val="24"/>
        </w:rPr>
        <w:t>о, ну, ах, ох</w:t>
      </w:r>
      <w:r w:rsidRPr="005844D0">
        <w:rPr>
          <w:b/>
          <w:sz w:val="28"/>
          <w:szCs w:val="24"/>
        </w:rPr>
        <w:t xml:space="preserve"> и др., употребляемые для выражения усилительного оттенка, в отличие от междометий запятыми не отделяются: </w:t>
      </w:r>
    </w:p>
    <w:p w14:paraId="17AF442C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t>а)</w:t>
      </w:r>
      <w:r w:rsidRPr="005844D0">
        <w:rPr>
          <w:sz w:val="28"/>
          <w:szCs w:val="24"/>
        </w:rPr>
        <w:t xml:space="preserve"> частица </w:t>
      </w:r>
      <w:r w:rsidRPr="005844D0">
        <w:rPr>
          <w:i/>
          <w:iCs/>
          <w:sz w:val="28"/>
          <w:szCs w:val="24"/>
        </w:rPr>
        <w:t>о</w:t>
      </w:r>
      <w:r w:rsidRPr="005844D0">
        <w:rPr>
          <w:sz w:val="28"/>
          <w:szCs w:val="24"/>
        </w:rPr>
        <w:t xml:space="preserve"> чаще всего употребляется при восклицательном обращении и перед словами </w:t>
      </w:r>
      <w:r w:rsidRPr="005844D0">
        <w:rPr>
          <w:i/>
          <w:iCs/>
          <w:sz w:val="28"/>
          <w:szCs w:val="24"/>
        </w:rPr>
        <w:t>да</w:t>
      </w:r>
      <w:r w:rsidRPr="005844D0">
        <w:rPr>
          <w:sz w:val="28"/>
          <w:szCs w:val="24"/>
        </w:rPr>
        <w:t xml:space="preserve"> и </w:t>
      </w:r>
      <w:r w:rsidRPr="005844D0">
        <w:rPr>
          <w:i/>
          <w:iCs/>
          <w:sz w:val="28"/>
          <w:szCs w:val="24"/>
        </w:rPr>
        <w:t>нет</w:t>
      </w:r>
      <w:r w:rsidRPr="005844D0">
        <w:rPr>
          <w:sz w:val="28"/>
          <w:szCs w:val="24"/>
        </w:rPr>
        <w:t>, например</w:t>
      </w:r>
      <w:proofErr w:type="gramStart"/>
      <w:r w:rsidRPr="005844D0">
        <w:rPr>
          <w:sz w:val="28"/>
          <w:szCs w:val="24"/>
        </w:rPr>
        <w:t xml:space="preserve">: </w:t>
      </w:r>
      <w:r w:rsidRPr="005844D0">
        <w:rPr>
          <w:i/>
          <w:iCs/>
          <w:sz w:val="28"/>
          <w:szCs w:val="24"/>
        </w:rPr>
        <w:t>Как</w:t>
      </w:r>
      <w:proofErr w:type="gramEnd"/>
      <w:r w:rsidRPr="005844D0">
        <w:rPr>
          <w:i/>
          <w:iCs/>
          <w:sz w:val="28"/>
          <w:szCs w:val="24"/>
        </w:rPr>
        <w:t xml:space="preserve"> хорошо ты, о море ночное!</w:t>
      </w:r>
      <w:r w:rsidRPr="005844D0">
        <w:rPr>
          <w:sz w:val="28"/>
          <w:szCs w:val="24"/>
        </w:rPr>
        <w:t xml:space="preserve"> (Тютчев)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О</w:t>
      </w:r>
      <w:proofErr w:type="gramEnd"/>
      <w:r w:rsidRPr="005844D0">
        <w:rPr>
          <w:i/>
          <w:iCs/>
          <w:sz w:val="28"/>
          <w:szCs w:val="24"/>
        </w:rPr>
        <w:t xml:space="preserve"> нет, мой младенец, ослышался ты</w:t>
      </w:r>
      <w:r w:rsidRPr="005844D0">
        <w:rPr>
          <w:sz w:val="28"/>
          <w:szCs w:val="24"/>
        </w:rPr>
        <w:t xml:space="preserve"> (Жуковский). </w:t>
      </w:r>
      <w:r w:rsidRPr="005844D0">
        <w:rPr>
          <w:i/>
          <w:sz w:val="28"/>
          <w:szCs w:val="24"/>
        </w:rPr>
        <w:t>О мой милый, мой нежный, прекрасный сад!..</w:t>
      </w:r>
      <w:r w:rsidRPr="005844D0">
        <w:rPr>
          <w:sz w:val="28"/>
          <w:szCs w:val="24"/>
        </w:rPr>
        <w:t xml:space="preserve"> (Чехов); </w:t>
      </w:r>
      <w:r w:rsidRPr="005844D0">
        <w:rPr>
          <w:i/>
          <w:sz w:val="28"/>
          <w:szCs w:val="24"/>
        </w:rPr>
        <w:t xml:space="preserve">Скажи же, о проницательный читатель, зачем выведен Рахметов, который вот ушёл и больше не явится в моём рассказе? </w:t>
      </w:r>
      <w:r w:rsidRPr="005844D0">
        <w:rPr>
          <w:sz w:val="28"/>
          <w:szCs w:val="24"/>
        </w:rPr>
        <w:t xml:space="preserve">(Чернышевский). </w:t>
      </w:r>
    </w:p>
    <w:p w14:paraId="39D71664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t>Примечание.</w:t>
      </w:r>
      <w:r w:rsidRPr="005844D0">
        <w:rPr>
          <w:sz w:val="28"/>
          <w:szCs w:val="24"/>
        </w:rPr>
        <w:t xml:space="preserve"> Но если о выступает в роли междометия (со значением «ах»), то </w:t>
      </w:r>
      <w:proofErr w:type="gramStart"/>
      <w:r w:rsidRPr="005844D0">
        <w:rPr>
          <w:sz w:val="28"/>
          <w:szCs w:val="24"/>
        </w:rPr>
        <w:t>после него согласно правилам</w:t>
      </w:r>
      <w:proofErr w:type="gramEnd"/>
      <w:r w:rsidRPr="005844D0">
        <w:rPr>
          <w:sz w:val="28"/>
          <w:szCs w:val="24"/>
        </w:rPr>
        <w:t xml:space="preserve"> ставится запятая, например: О, дети, зачем вы так шумите! О, Вера, как жаль, что нельзя вернуть прошлого! Ср.: О! Павел Иванович, позвольте мне быть откровенным (Гоголь) </w:t>
      </w:r>
    </w:p>
    <w:p w14:paraId="0B82BBF8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t>б)</w:t>
      </w:r>
      <w:r w:rsidRPr="005844D0">
        <w:rPr>
          <w:sz w:val="28"/>
          <w:szCs w:val="24"/>
        </w:rPr>
        <w:t xml:space="preserve"> частица </w:t>
      </w:r>
      <w:r w:rsidRPr="005844D0">
        <w:rPr>
          <w:i/>
          <w:iCs/>
          <w:sz w:val="28"/>
          <w:szCs w:val="24"/>
        </w:rPr>
        <w:t>ах</w:t>
      </w:r>
      <w:r w:rsidRPr="005844D0">
        <w:rPr>
          <w:sz w:val="28"/>
          <w:szCs w:val="24"/>
        </w:rPr>
        <w:t xml:space="preserve"> обычно употребляется перед личными местоимениями </w:t>
      </w:r>
      <w:r w:rsidRPr="005844D0">
        <w:rPr>
          <w:i/>
          <w:iCs/>
          <w:sz w:val="28"/>
          <w:szCs w:val="24"/>
        </w:rPr>
        <w:t>ты</w:t>
      </w:r>
      <w:r w:rsidRPr="005844D0">
        <w:rPr>
          <w:sz w:val="28"/>
          <w:szCs w:val="24"/>
        </w:rPr>
        <w:t xml:space="preserve"> и </w:t>
      </w:r>
      <w:r w:rsidRPr="005844D0">
        <w:rPr>
          <w:i/>
          <w:iCs/>
          <w:sz w:val="28"/>
          <w:szCs w:val="24"/>
        </w:rPr>
        <w:t>вы</w:t>
      </w:r>
      <w:r w:rsidRPr="005844D0">
        <w:rPr>
          <w:sz w:val="28"/>
          <w:szCs w:val="24"/>
        </w:rPr>
        <w:t>, за которыми следует обращение, например</w:t>
      </w:r>
      <w:proofErr w:type="gramStart"/>
      <w:r w:rsidRPr="005844D0">
        <w:rPr>
          <w:sz w:val="28"/>
          <w:szCs w:val="24"/>
        </w:rPr>
        <w:t xml:space="preserve">: </w:t>
      </w:r>
      <w:r w:rsidRPr="005844D0">
        <w:rPr>
          <w:i/>
          <w:iCs/>
          <w:sz w:val="28"/>
          <w:szCs w:val="24"/>
        </w:rPr>
        <w:t>Ах</w:t>
      </w:r>
      <w:proofErr w:type="gramEnd"/>
      <w:r w:rsidRPr="005844D0">
        <w:rPr>
          <w:i/>
          <w:iCs/>
          <w:sz w:val="28"/>
          <w:szCs w:val="24"/>
        </w:rPr>
        <w:t xml:space="preserve"> ты, обжора!</w:t>
      </w:r>
      <w:r w:rsidRPr="005844D0">
        <w:rPr>
          <w:sz w:val="28"/>
          <w:szCs w:val="24"/>
        </w:rPr>
        <w:t xml:space="preserve"> (Крылов)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Ах</w:t>
      </w:r>
      <w:proofErr w:type="gramEnd"/>
      <w:r w:rsidRPr="005844D0">
        <w:rPr>
          <w:i/>
          <w:iCs/>
          <w:sz w:val="28"/>
          <w:szCs w:val="24"/>
        </w:rPr>
        <w:t xml:space="preserve"> ты, мерзкое стекло!</w:t>
      </w:r>
      <w:r w:rsidRPr="005844D0">
        <w:rPr>
          <w:sz w:val="28"/>
          <w:szCs w:val="24"/>
        </w:rPr>
        <w:t xml:space="preserve"> (Пушкин)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Ах</w:t>
      </w:r>
      <w:proofErr w:type="gramEnd"/>
      <w:r w:rsidRPr="005844D0">
        <w:rPr>
          <w:i/>
          <w:iCs/>
          <w:sz w:val="28"/>
          <w:szCs w:val="24"/>
        </w:rPr>
        <w:t xml:space="preserve"> ты, степь моя, степь широкая!</w:t>
      </w:r>
      <w:r w:rsidRPr="005844D0">
        <w:rPr>
          <w:sz w:val="28"/>
          <w:szCs w:val="24"/>
        </w:rPr>
        <w:t xml:space="preserve"> (Кольцов) Ср. также</w:t>
      </w:r>
      <w:proofErr w:type="gramStart"/>
      <w:r w:rsidRPr="005844D0">
        <w:rPr>
          <w:sz w:val="28"/>
          <w:szCs w:val="24"/>
        </w:rPr>
        <w:t xml:space="preserve">: </w:t>
      </w:r>
      <w:r w:rsidRPr="005844D0">
        <w:rPr>
          <w:i/>
          <w:iCs/>
          <w:sz w:val="28"/>
          <w:szCs w:val="24"/>
        </w:rPr>
        <w:t>Ах</w:t>
      </w:r>
      <w:proofErr w:type="gramEnd"/>
      <w:r w:rsidRPr="005844D0">
        <w:rPr>
          <w:i/>
          <w:iCs/>
          <w:sz w:val="28"/>
          <w:szCs w:val="24"/>
        </w:rPr>
        <w:t xml:space="preserve"> да, вспомнил наш вчерашний разговор</w:t>
      </w:r>
      <w:r w:rsidRPr="005844D0">
        <w:rPr>
          <w:sz w:val="28"/>
          <w:szCs w:val="24"/>
        </w:rPr>
        <w:t xml:space="preserve">; </w:t>
      </w:r>
    </w:p>
    <w:p w14:paraId="3171D111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t>в)</w:t>
      </w:r>
      <w:r w:rsidRPr="005844D0">
        <w:rPr>
          <w:sz w:val="28"/>
          <w:szCs w:val="24"/>
        </w:rPr>
        <w:t xml:space="preserve"> частица </w:t>
      </w:r>
      <w:r w:rsidRPr="005844D0">
        <w:rPr>
          <w:i/>
          <w:iCs/>
          <w:sz w:val="28"/>
          <w:szCs w:val="24"/>
        </w:rPr>
        <w:t>ну</w:t>
      </w:r>
      <w:r w:rsidRPr="005844D0">
        <w:rPr>
          <w:sz w:val="28"/>
          <w:szCs w:val="24"/>
        </w:rPr>
        <w:t xml:space="preserve"> употребляется с усилительным значением, например</w:t>
      </w:r>
      <w:proofErr w:type="gramStart"/>
      <w:r w:rsidRPr="005844D0">
        <w:rPr>
          <w:sz w:val="28"/>
          <w:szCs w:val="24"/>
        </w:rPr>
        <w:t xml:space="preserve">: </w:t>
      </w:r>
      <w:r w:rsidRPr="005844D0">
        <w:rPr>
          <w:i/>
          <w:iCs/>
          <w:sz w:val="28"/>
          <w:szCs w:val="24"/>
        </w:rPr>
        <w:t>Ну</w:t>
      </w:r>
      <w:proofErr w:type="gramEnd"/>
      <w:r w:rsidRPr="005844D0">
        <w:rPr>
          <w:i/>
          <w:iCs/>
          <w:sz w:val="28"/>
          <w:szCs w:val="24"/>
        </w:rPr>
        <w:t xml:space="preserve"> как не порадеть родному человечку!</w:t>
      </w:r>
      <w:r w:rsidRPr="005844D0">
        <w:rPr>
          <w:sz w:val="28"/>
          <w:szCs w:val="24"/>
        </w:rPr>
        <w:t xml:space="preserve"> (Грибоедов)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Ну</w:t>
      </w:r>
      <w:proofErr w:type="gramEnd"/>
      <w:r w:rsidRPr="005844D0">
        <w:rPr>
          <w:i/>
          <w:iCs/>
          <w:sz w:val="28"/>
          <w:szCs w:val="24"/>
        </w:rPr>
        <w:t xml:space="preserve"> что за шейка, что за глазки!</w:t>
      </w:r>
      <w:r w:rsidRPr="005844D0">
        <w:rPr>
          <w:sz w:val="28"/>
          <w:szCs w:val="24"/>
        </w:rPr>
        <w:t xml:space="preserve"> (Крылов)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Ну</w:t>
      </w:r>
      <w:proofErr w:type="gramEnd"/>
      <w:r w:rsidRPr="005844D0">
        <w:rPr>
          <w:i/>
          <w:iCs/>
          <w:sz w:val="28"/>
          <w:szCs w:val="24"/>
        </w:rPr>
        <w:t xml:space="preserve"> что ж, Онегин? Ты зеваешь?</w:t>
      </w:r>
      <w:r w:rsidRPr="005844D0">
        <w:rPr>
          <w:sz w:val="28"/>
          <w:szCs w:val="24"/>
        </w:rPr>
        <w:t xml:space="preserve"> (Пушкин)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Ну</w:t>
      </w:r>
      <w:proofErr w:type="gramEnd"/>
      <w:r w:rsidRPr="005844D0">
        <w:rPr>
          <w:i/>
          <w:iCs/>
          <w:sz w:val="28"/>
          <w:szCs w:val="24"/>
        </w:rPr>
        <w:t xml:space="preserve"> а она? Ну и жара выдалась! Ну как, всё в порядке? Ну что ты, разве я хотел тебя обидеть? Ну нет, так не пойдёт; Дайте ну хотя бы эту книгу</w:t>
      </w:r>
      <w:r w:rsidRPr="005844D0">
        <w:rPr>
          <w:sz w:val="28"/>
          <w:szCs w:val="24"/>
        </w:rPr>
        <w:t xml:space="preserve">. Ср. в значении «допустим», «положим»: </w:t>
      </w:r>
      <w:r w:rsidRPr="005844D0">
        <w:rPr>
          <w:i/>
          <w:iCs/>
          <w:sz w:val="28"/>
          <w:szCs w:val="24"/>
        </w:rPr>
        <w:t>Наталья и сама понимала, что только с богиней можно сравнить её, ну с Дианой…</w:t>
      </w:r>
      <w:r w:rsidRPr="005844D0">
        <w:rPr>
          <w:sz w:val="28"/>
          <w:szCs w:val="24"/>
        </w:rPr>
        <w:t xml:space="preserve"> (А. Н. Толстой); </w:t>
      </w:r>
    </w:p>
    <w:p w14:paraId="766E46F3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lastRenderedPageBreak/>
        <w:t>г)</w:t>
      </w:r>
      <w:r w:rsidRPr="005844D0">
        <w:rPr>
          <w:sz w:val="28"/>
          <w:szCs w:val="24"/>
        </w:rPr>
        <w:t xml:space="preserve"> частицы, стоящие перед словами </w:t>
      </w:r>
      <w:r w:rsidRPr="005844D0">
        <w:rPr>
          <w:i/>
          <w:iCs/>
          <w:sz w:val="28"/>
          <w:szCs w:val="24"/>
        </w:rPr>
        <w:t>как, какой</w:t>
      </w:r>
      <w:r w:rsidRPr="005844D0">
        <w:rPr>
          <w:sz w:val="28"/>
          <w:szCs w:val="24"/>
        </w:rPr>
        <w:t xml:space="preserve"> и в сочетании с ними выражающие высокую степень признака (в значении «очень, весьма, страшно», «замечательный, изумительный, ужасный»), запятыми не выделяются, например: </w:t>
      </w:r>
      <w:r w:rsidRPr="005844D0">
        <w:rPr>
          <w:i/>
          <w:iCs/>
          <w:sz w:val="28"/>
          <w:szCs w:val="24"/>
        </w:rPr>
        <w:t>…Подчас в каждом приятном слове её торчала ух какая булавка</w:t>
      </w:r>
      <w:r w:rsidRPr="005844D0">
        <w:rPr>
          <w:sz w:val="28"/>
          <w:szCs w:val="24"/>
        </w:rPr>
        <w:t xml:space="preserve"> (Гоголь); </w:t>
      </w:r>
      <w:r w:rsidRPr="005844D0">
        <w:rPr>
          <w:i/>
          <w:iCs/>
          <w:sz w:val="28"/>
          <w:szCs w:val="24"/>
        </w:rPr>
        <w:t>Самонадеянности море ох как не любит!</w:t>
      </w:r>
      <w:r w:rsidRPr="005844D0">
        <w:rPr>
          <w:sz w:val="28"/>
          <w:szCs w:val="24"/>
        </w:rPr>
        <w:t xml:space="preserve"> (Л. Соболев)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Это</w:t>
      </w:r>
      <w:proofErr w:type="gramEnd"/>
      <w:r w:rsidRPr="005844D0">
        <w:rPr>
          <w:i/>
          <w:iCs/>
          <w:sz w:val="28"/>
          <w:szCs w:val="24"/>
        </w:rPr>
        <w:t>, брат, ух как горько и ух как подло</w:t>
      </w:r>
      <w:r w:rsidRPr="005844D0">
        <w:rPr>
          <w:sz w:val="28"/>
          <w:szCs w:val="24"/>
        </w:rPr>
        <w:t xml:space="preserve"> (Гл. Успенский); </w:t>
      </w:r>
    </w:p>
    <w:p w14:paraId="7FA4C6F1" w14:textId="77777777" w:rsidR="005844D0" w:rsidRPr="005844D0" w:rsidRDefault="005844D0" w:rsidP="005844D0">
      <w:pPr>
        <w:jc w:val="both"/>
        <w:rPr>
          <w:sz w:val="28"/>
          <w:szCs w:val="24"/>
        </w:rPr>
      </w:pPr>
      <w:r w:rsidRPr="005844D0">
        <w:rPr>
          <w:b/>
          <w:sz w:val="28"/>
          <w:szCs w:val="24"/>
        </w:rPr>
        <w:t>д)</w:t>
      </w:r>
      <w:r w:rsidRPr="005844D0">
        <w:rPr>
          <w:sz w:val="28"/>
          <w:szCs w:val="24"/>
        </w:rPr>
        <w:t xml:space="preserve"> не ставится также запятая внутри цельных сочетаний </w:t>
      </w:r>
      <w:r w:rsidRPr="005844D0">
        <w:rPr>
          <w:i/>
          <w:iCs/>
          <w:sz w:val="28"/>
          <w:szCs w:val="24"/>
        </w:rPr>
        <w:t>ах ты, ох вы, ах он, ух ты, эх ты, ай да, ах и, эх и, ох эти, эк его</w:t>
      </w:r>
      <w:r w:rsidRPr="005844D0">
        <w:rPr>
          <w:sz w:val="28"/>
          <w:szCs w:val="24"/>
        </w:rPr>
        <w:t xml:space="preserve"> и т. п., например</w:t>
      </w:r>
      <w:proofErr w:type="gramStart"/>
      <w:r w:rsidRPr="005844D0">
        <w:rPr>
          <w:sz w:val="28"/>
          <w:szCs w:val="24"/>
        </w:rPr>
        <w:t xml:space="preserve">: </w:t>
      </w:r>
      <w:r w:rsidRPr="005844D0">
        <w:rPr>
          <w:i/>
          <w:iCs/>
          <w:sz w:val="28"/>
          <w:szCs w:val="24"/>
        </w:rPr>
        <w:t>Ах</w:t>
      </w:r>
      <w:proofErr w:type="gramEnd"/>
      <w:r w:rsidRPr="005844D0">
        <w:rPr>
          <w:i/>
          <w:iCs/>
          <w:sz w:val="28"/>
          <w:szCs w:val="24"/>
        </w:rPr>
        <w:t xml:space="preserve"> ты жестокий! Ах он лиса! Ах они плуты прожжённые! Ох эти сплетницы! Эх эти шалунишки! Эх и пляски! Ух и лошадь! Ай да Михаил Андреевич, настоящий цыган!</w:t>
      </w:r>
      <w:r w:rsidRPr="005844D0">
        <w:rPr>
          <w:sz w:val="28"/>
          <w:szCs w:val="24"/>
        </w:rPr>
        <w:t xml:space="preserve"> (Л. Толстой)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Ай</w:t>
      </w:r>
      <w:proofErr w:type="gramEnd"/>
      <w:r w:rsidRPr="005844D0">
        <w:rPr>
          <w:i/>
          <w:iCs/>
          <w:sz w:val="28"/>
          <w:szCs w:val="24"/>
        </w:rPr>
        <w:t xml:space="preserve"> да молодец мичман!</w:t>
      </w:r>
      <w:r w:rsidRPr="005844D0">
        <w:rPr>
          <w:sz w:val="28"/>
          <w:szCs w:val="24"/>
        </w:rPr>
        <w:t xml:space="preserve"> (Станюкович)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Эк</w:t>
      </w:r>
      <w:proofErr w:type="gramEnd"/>
      <w:r w:rsidRPr="005844D0">
        <w:rPr>
          <w:i/>
          <w:iCs/>
          <w:sz w:val="28"/>
          <w:szCs w:val="24"/>
        </w:rPr>
        <w:t xml:space="preserve"> его разобрало!</w:t>
      </w:r>
      <w:r w:rsidRPr="005844D0">
        <w:rPr>
          <w:sz w:val="28"/>
          <w:szCs w:val="24"/>
        </w:rPr>
        <w:t xml:space="preserve"> (Гоголь)</w:t>
      </w:r>
      <w:proofErr w:type="gramStart"/>
      <w:r w:rsidRPr="005844D0">
        <w:rPr>
          <w:sz w:val="28"/>
          <w:szCs w:val="24"/>
        </w:rPr>
        <w:t xml:space="preserve">; </w:t>
      </w:r>
      <w:r w:rsidRPr="005844D0">
        <w:rPr>
          <w:i/>
          <w:iCs/>
          <w:sz w:val="28"/>
          <w:szCs w:val="24"/>
        </w:rPr>
        <w:t>Эк</w:t>
      </w:r>
      <w:proofErr w:type="gramEnd"/>
      <w:r w:rsidRPr="005844D0">
        <w:rPr>
          <w:i/>
          <w:iCs/>
          <w:sz w:val="28"/>
          <w:szCs w:val="24"/>
        </w:rPr>
        <w:t xml:space="preserve"> ты напугал меня…</w:t>
      </w:r>
      <w:r w:rsidRPr="005844D0">
        <w:rPr>
          <w:sz w:val="28"/>
          <w:szCs w:val="24"/>
        </w:rPr>
        <w:t xml:space="preserve"> (Мамин-Сибиряк) Ср. в предложениях с повторяющимися словами: </w:t>
      </w:r>
      <w:r w:rsidRPr="005844D0">
        <w:rPr>
          <w:i/>
          <w:iCs/>
          <w:sz w:val="28"/>
          <w:szCs w:val="24"/>
        </w:rPr>
        <w:t>Тяжко ему, ох тяжко! Достанется тебе на орехи, ух достанется! Хочется его подразнить, ой хочется! Приятно на солнышке, ах приятно!</w:t>
      </w:r>
    </w:p>
    <w:p w14:paraId="202AD067" w14:textId="77777777" w:rsidR="00436D95" w:rsidRPr="005844D0" w:rsidRDefault="00436D95">
      <w:pPr>
        <w:rPr>
          <w:sz w:val="28"/>
          <w:szCs w:val="24"/>
        </w:rPr>
      </w:pPr>
    </w:p>
    <w:sectPr w:rsidR="00436D95" w:rsidRPr="005844D0" w:rsidSect="000F50DB">
      <w:footerReference w:type="default" r:id="rId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10376"/>
      <w:docPartObj>
        <w:docPartGallery w:val="Page Numbers (Bottom of Page)"/>
        <w:docPartUnique/>
      </w:docPartObj>
    </w:sdtPr>
    <w:sdtEndPr/>
    <w:sdtContent>
      <w:p w14:paraId="6F7116B1" w14:textId="77777777" w:rsidR="00481FB6" w:rsidRDefault="005844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8069FA" w14:textId="77777777" w:rsidR="00481FB6" w:rsidRDefault="005844D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D0"/>
    <w:rsid w:val="00436D95"/>
    <w:rsid w:val="005844D0"/>
    <w:rsid w:val="009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F036"/>
  <w15:chartTrackingRefBased/>
  <w15:docId w15:val="{1CCB7E15-7765-48D1-9181-7559DE8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D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4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2020-05-19T07:01:00Z</dcterms:created>
  <dcterms:modified xsi:type="dcterms:W3CDTF">2020-05-19T07:03:00Z</dcterms:modified>
</cp:coreProperties>
</file>